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仿宋" w:asciiTheme="majorEastAsia" w:hAnsiTheme="majorEastAsia" w:eastAsiaTheme="majorEastAsia"/>
          <w:b/>
          <w:bCs/>
          <w:sz w:val="36"/>
          <w:szCs w:val="36"/>
        </w:rPr>
      </w:pPr>
      <w:r>
        <w:rPr>
          <w:rFonts w:hint="eastAsia" w:cs="仿宋" w:asciiTheme="majorEastAsia" w:hAnsiTheme="majorEastAsia" w:eastAsiaTheme="majorEastAsia"/>
          <w:b/>
          <w:bCs/>
          <w:sz w:val="36"/>
          <w:szCs w:val="36"/>
        </w:rPr>
        <w:t>2020年福建省高职分类</w:t>
      </w:r>
      <w:r>
        <w:rPr>
          <w:rFonts w:hint="eastAsia" w:cs="仿宋" w:asciiTheme="majorEastAsia" w:hAnsiTheme="majorEastAsia" w:eastAsiaTheme="majorEastAsia"/>
          <w:b/>
          <w:bCs/>
          <w:sz w:val="36"/>
          <w:szCs w:val="36"/>
          <w:lang w:val="en-US" w:eastAsia="zh-CN"/>
        </w:rPr>
        <w:t>考试招生</w:t>
      </w:r>
      <w:r>
        <w:rPr>
          <w:rFonts w:hint="eastAsia" w:cs="仿宋" w:asciiTheme="majorEastAsia" w:hAnsiTheme="majorEastAsia" w:eastAsiaTheme="majorEastAsia"/>
          <w:b/>
          <w:bCs/>
          <w:sz w:val="36"/>
          <w:szCs w:val="36"/>
        </w:rPr>
        <w:t>职业技能测试</w:t>
      </w:r>
    </w:p>
    <w:p>
      <w:pPr>
        <w:jc w:val="center"/>
        <w:rPr>
          <w:rFonts w:cs="宋体" w:asciiTheme="majorEastAsia" w:hAnsiTheme="majorEastAsia" w:eastAsiaTheme="majorEastAsia"/>
          <w:color w:val="1C1C1C"/>
          <w:kern w:val="0"/>
          <w:sz w:val="36"/>
          <w:szCs w:val="36"/>
        </w:rPr>
      </w:pPr>
      <w:r>
        <w:rPr>
          <w:rFonts w:hint="eastAsia" w:cs="仿宋" w:asciiTheme="majorEastAsia" w:hAnsiTheme="majorEastAsia" w:eastAsiaTheme="majorEastAsia"/>
          <w:b/>
          <w:bCs/>
          <w:sz w:val="36"/>
          <w:szCs w:val="36"/>
        </w:rPr>
        <w:t>办公事务类、公共管理与服务类、铁道运输类、商贸管理类</w:t>
      </w:r>
      <w:r>
        <w:rPr>
          <w:rFonts w:cs="仿宋" w:asciiTheme="majorEastAsia" w:hAnsiTheme="majorEastAsia" w:eastAsiaTheme="majorEastAsia"/>
          <w:b/>
          <w:bCs/>
          <w:sz w:val="36"/>
          <w:szCs w:val="36"/>
        </w:rPr>
        <w:t>考生须知</w:t>
      </w:r>
    </w:p>
    <w:p>
      <w:pPr>
        <w:ind w:left="0" w:leftChars="0" w:firstLine="638" w:firstLineChars="22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w:t>
      </w:r>
    </w:p>
    <w:p>
      <w:pPr>
        <w:ind w:left="0" w:leftChars="0" w:firstLine="638" w:firstLineChars="22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2020年</w:t>
      </w:r>
      <w:r>
        <w:rPr>
          <w:rFonts w:hint="eastAsia" w:asciiTheme="minorEastAsia" w:hAnsiTheme="minorEastAsia" w:eastAsiaTheme="minorEastAsia" w:cstheme="minorEastAsia"/>
          <w:sz w:val="28"/>
          <w:szCs w:val="28"/>
          <w:lang w:val="en-US" w:eastAsia="zh-CN"/>
        </w:rPr>
        <w:t>福建</w:t>
      </w:r>
      <w:r>
        <w:rPr>
          <w:rFonts w:hint="eastAsia" w:asciiTheme="minorEastAsia" w:hAnsiTheme="minorEastAsia" w:eastAsiaTheme="minorEastAsia" w:cstheme="minorEastAsia"/>
          <w:sz w:val="28"/>
          <w:szCs w:val="28"/>
        </w:rPr>
        <w:t>省高职分类</w:t>
      </w:r>
      <w:r>
        <w:rPr>
          <w:rFonts w:hint="eastAsia" w:asciiTheme="minorEastAsia" w:hAnsiTheme="minorEastAsia" w:eastAsiaTheme="minorEastAsia" w:cstheme="minorEastAsia"/>
          <w:sz w:val="28"/>
          <w:szCs w:val="28"/>
          <w:lang w:val="en-US" w:eastAsia="zh-CN"/>
        </w:rPr>
        <w:t>考试</w:t>
      </w:r>
      <w:r>
        <w:rPr>
          <w:rFonts w:hint="eastAsia" w:asciiTheme="minorEastAsia" w:hAnsiTheme="minorEastAsia" w:eastAsiaTheme="minorEastAsia" w:cstheme="minorEastAsia"/>
          <w:sz w:val="28"/>
          <w:szCs w:val="28"/>
        </w:rPr>
        <w:t>招</w:t>
      </w:r>
      <w:r>
        <w:rPr>
          <w:rFonts w:hint="eastAsia" w:asciiTheme="minorEastAsia" w:hAnsiTheme="minorEastAsia" w:eastAsiaTheme="minorEastAsia" w:cstheme="minorEastAsia"/>
          <w:sz w:val="28"/>
          <w:szCs w:val="28"/>
          <w:lang w:val="en-US" w:eastAsia="zh-CN"/>
        </w:rPr>
        <w:t>生</w:t>
      </w:r>
      <w:r>
        <w:rPr>
          <w:rFonts w:hint="eastAsia" w:asciiTheme="minorEastAsia" w:hAnsiTheme="minorEastAsia" w:eastAsiaTheme="minorEastAsia" w:cstheme="minorEastAsia"/>
          <w:sz w:val="28"/>
          <w:szCs w:val="28"/>
        </w:rPr>
        <w:t>职业技能测试办公事务类、公共管理与服务类、铁道运输类、商贸管理类</w:t>
      </w:r>
      <w:r>
        <w:rPr>
          <w:rFonts w:hint="eastAsia" w:asciiTheme="minorEastAsia" w:hAnsiTheme="minorEastAsia" w:eastAsiaTheme="minorEastAsia" w:cstheme="minorEastAsia"/>
          <w:sz w:val="28"/>
          <w:szCs w:val="28"/>
          <w:lang w:val="en-US" w:eastAsia="zh-CN"/>
        </w:rPr>
        <w:t>等</w:t>
      </w:r>
      <w:r>
        <w:rPr>
          <w:rFonts w:hint="eastAsia" w:asciiTheme="minorEastAsia" w:hAnsiTheme="minorEastAsia" w:eastAsiaTheme="minorEastAsia" w:cstheme="minorEastAsia"/>
          <w:sz w:val="28"/>
          <w:szCs w:val="28"/>
        </w:rPr>
        <w:t>将于5月21日至22日在厦门城市职业学院</w:t>
      </w:r>
      <w:r>
        <w:rPr>
          <w:rFonts w:hint="eastAsia" w:asciiTheme="minorEastAsia" w:hAnsiTheme="minorEastAsia" w:eastAsiaTheme="minorEastAsia" w:cstheme="minorEastAsia"/>
          <w:sz w:val="28"/>
          <w:szCs w:val="28"/>
          <w:lang w:val="en-US" w:eastAsia="zh-CN"/>
        </w:rPr>
        <w:t>和</w:t>
      </w:r>
      <w:r>
        <w:rPr>
          <w:rFonts w:hint="eastAsia" w:asciiTheme="minorEastAsia" w:hAnsiTheme="minorEastAsia" w:eastAsiaTheme="minorEastAsia" w:cstheme="minorEastAsia"/>
          <w:sz w:val="28"/>
          <w:szCs w:val="28"/>
        </w:rPr>
        <w:t>厦门南洋职业学院举行，为确保广大考生</w:t>
      </w:r>
      <w:r>
        <w:rPr>
          <w:rFonts w:hint="eastAsia" w:asciiTheme="minorEastAsia" w:hAnsiTheme="minorEastAsia" w:cstheme="minorEastAsia"/>
          <w:sz w:val="28"/>
          <w:szCs w:val="28"/>
          <w:lang w:val="en-US" w:eastAsia="zh-CN"/>
        </w:rPr>
        <w:t>考</w:t>
      </w:r>
      <w:r>
        <w:rPr>
          <w:rFonts w:hint="eastAsia" w:asciiTheme="minorEastAsia" w:hAnsiTheme="minorEastAsia" w:eastAsiaTheme="minorEastAsia" w:cstheme="minorEastAsia"/>
          <w:sz w:val="28"/>
          <w:szCs w:val="28"/>
        </w:rPr>
        <w:t>试</w:t>
      </w:r>
      <w:r>
        <w:rPr>
          <w:rFonts w:hint="eastAsia" w:asciiTheme="minorEastAsia" w:hAnsiTheme="minorEastAsia" w:cstheme="minorEastAsia"/>
          <w:sz w:val="28"/>
          <w:szCs w:val="28"/>
          <w:lang w:val="en-US" w:eastAsia="zh-CN"/>
        </w:rPr>
        <w:t>顺利</w:t>
      </w:r>
      <w:r>
        <w:rPr>
          <w:rFonts w:hint="eastAsia" w:asciiTheme="minorEastAsia" w:hAnsiTheme="minorEastAsia" w:eastAsiaTheme="minorEastAsia" w:cstheme="minorEastAsia"/>
          <w:sz w:val="28"/>
          <w:szCs w:val="28"/>
        </w:rPr>
        <w:t>，请考生仔细阅读以下须知：</w:t>
      </w:r>
    </w:p>
    <w:p>
      <w:pPr>
        <w:ind w:left="0" w:leftChars="0" w:firstLine="638" w:firstLineChars="22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一、考试类别、形式与时间</w:t>
      </w:r>
    </w:p>
    <w:tbl>
      <w:tblPr>
        <w:tblStyle w:val="8"/>
        <w:tblW w:w="8522" w:type="dxa"/>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771"/>
        <w:gridCol w:w="1280"/>
        <w:gridCol w:w="1170"/>
        <w:gridCol w:w="1140"/>
        <w:gridCol w:w="1930"/>
        <w:gridCol w:w="2231"/>
      </w:tblGrid>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771" w:type="dxa"/>
            <w:vAlign w:val="center"/>
          </w:tcPr>
          <w:p>
            <w:pPr>
              <w:spacing w:line="360" w:lineRule="auto"/>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序号</w:t>
            </w:r>
          </w:p>
        </w:tc>
        <w:tc>
          <w:tcPr>
            <w:tcW w:w="1280" w:type="dxa"/>
            <w:vAlign w:val="center"/>
          </w:tcPr>
          <w:p>
            <w:pPr>
              <w:spacing w:line="360" w:lineRule="auto"/>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类别</w:t>
            </w:r>
          </w:p>
        </w:tc>
        <w:tc>
          <w:tcPr>
            <w:tcW w:w="1170" w:type="dxa"/>
            <w:vAlign w:val="center"/>
          </w:tcPr>
          <w:p>
            <w:pPr>
              <w:spacing w:line="360" w:lineRule="auto"/>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考试形式</w:t>
            </w:r>
          </w:p>
        </w:tc>
        <w:tc>
          <w:tcPr>
            <w:tcW w:w="1140" w:type="dxa"/>
            <w:vAlign w:val="center"/>
          </w:tcPr>
          <w:p>
            <w:pPr>
              <w:spacing w:line="360" w:lineRule="auto"/>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考试日期</w:t>
            </w:r>
          </w:p>
        </w:tc>
        <w:tc>
          <w:tcPr>
            <w:tcW w:w="1930" w:type="dxa"/>
            <w:vAlign w:val="center"/>
          </w:tcPr>
          <w:p>
            <w:pPr>
              <w:spacing w:line="360" w:lineRule="auto"/>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kern w:val="0"/>
                <w:sz w:val="21"/>
                <w:szCs w:val="21"/>
              </w:rPr>
              <w:t>考试时间</w:t>
            </w:r>
          </w:p>
        </w:tc>
        <w:tc>
          <w:tcPr>
            <w:tcW w:w="2231" w:type="dxa"/>
            <w:vAlign w:val="center"/>
          </w:tcPr>
          <w:p>
            <w:pPr>
              <w:spacing w:line="360" w:lineRule="auto"/>
              <w:jc w:val="center"/>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b/>
                <w:bCs/>
                <w:sz w:val="21"/>
                <w:szCs w:val="21"/>
                <w:lang w:eastAsia="zh-CN"/>
              </w:rPr>
              <w:t>考点校区</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771" w:type="dxa"/>
            <w:vAlign w:val="center"/>
          </w:tcPr>
          <w:p>
            <w:pPr>
              <w:pStyle w:val="15"/>
              <w:spacing w:line="360" w:lineRule="auto"/>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1280" w:type="dxa"/>
            <w:vAlign w:val="center"/>
          </w:tcPr>
          <w:p>
            <w:pPr>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办公事务类</w:t>
            </w:r>
          </w:p>
        </w:tc>
        <w:tc>
          <w:tcPr>
            <w:tcW w:w="1170" w:type="dxa"/>
            <w:vAlign w:val="center"/>
          </w:tcPr>
          <w:p>
            <w:pPr>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上机操作</w:t>
            </w:r>
          </w:p>
        </w:tc>
        <w:tc>
          <w:tcPr>
            <w:tcW w:w="1140" w:type="dxa"/>
            <w:vAlign w:val="center"/>
          </w:tcPr>
          <w:p>
            <w:pPr>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5月21日</w:t>
            </w:r>
          </w:p>
          <w:p>
            <w:pPr>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（周四）</w:t>
            </w:r>
          </w:p>
        </w:tc>
        <w:tc>
          <w:tcPr>
            <w:tcW w:w="1930" w:type="dxa"/>
            <w:vAlign w:val="center"/>
          </w:tcPr>
          <w:p>
            <w:pPr>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上午9:00--10:15（75分钟）</w:t>
            </w:r>
          </w:p>
        </w:tc>
        <w:tc>
          <w:tcPr>
            <w:tcW w:w="2231" w:type="dxa"/>
            <w:vAlign w:val="center"/>
          </w:tcPr>
          <w:p>
            <w:pPr>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lang w:eastAsia="zh-CN"/>
              </w:rPr>
              <w:t>厦门城市职业学院</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771" w:type="dxa"/>
            <w:vAlign w:val="center"/>
          </w:tcPr>
          <w:p>
            <w:pPr>
              <w:pStyle w:val="15"/>
              <w:spacing w:line="360" w:lineRule="auto"/>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1280" w:type="dxa"/>
            <w:vAlign w:val="center"/>
          </w:tcPr>
          <w:p>
            <w:pPr>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公共管理</w:t>
            </w:r>
          </w:p>
          <w:p>
            <w:pPr>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与服务类</w:t>
            </w:r>
          </w:p>
        </w:tc>
        <w:tc>
          <w:tcPr>
            <w:tcW w:w="1170" w:type="dxa"/>
            <w:vAlign w:val="center"/>
          </w:tcPr>
          <w:p>
            <w:pPr>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闭卷</w:t>
            </w:r>
          </w:p>
        </w:tc>
        <w:tc>
          <w:tcPr>
            <w:tcW w:w="1140" w:type="dxa"/>
            <w:vAlign w:val="center"/>
          </w:tcPr>
          <w:p>
            <w:pPr>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5月21日</w:t>
            </w:r>
          </w:p>
          <w:p>
            <w:pPr>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（周四）</w:t>
            </w:r>
          </w:p>
        </w:tc>
        <w:tc>
          <w:tcPr>
            <w:tcW w:w="1930" w:type="dxa"/>
            <w:vAlign w:val="center"/>
          </w:tcPr>
          <w:p>
            <w:pPr>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上午9:00--10:30（90分钟）</w:t>
            </w:r>
          </w:p>
        </w:tc>
        <w:tc>
          <w:tcPr>
            <w:tcW w:w="2231" w:type="dxa"/>
            <w:vAlign w:val="center"/>
          </w:tcPr>
          <w:p>
            <w:pPr>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lang w:eastAsia="zh-CN"/>
              </w:rPr>
              <w:t>厦门城市职业学院</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861" w:hRule="atLeast"/>
          <w:jc w:val="center"/>
        </w:trPr>
        <w:tc>
          <w:tcPr>
            <w:tcW w:w="771" w:type="dxa"/>
            <w:vAlign w:val="center"/>
          </w:tcPr>
          <w:p>
            <w:pPr>
              <w:pStyle w:val="15"/>
              <w:spacing w:line="360" w:lineRule="auto"/>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1280" w:type="dxa"/>
            <w:vAlign w:val="center"/>
          </w:tcPr>
          <w:p>
            <w:pPr>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铁道运输类</w:t>
            </w:r>
          </w:p>
        </w:tc>
        <w:tc>
          <w:tcPr>
            <w:tcW w:w="1170" w:type="dxa"/>
            <w:vAlign w:val="center"/>
          </w:tcPr>
          <w:p>
            <w:pPr>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闭卷</w:t>
            </w:r>
          </w:p>
        </w:tc>
        <w:tc>
          <w:tcPr>
            <w:tcW w:w="1140" w:type="dxa"/>
            <w:vAlign w:val="center"/>
          </w:tcPr>
          <w:p>
            <w:pPr>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5月21日</w:t>
            </w:r>
          </w:p>
          <w:p>
            <w:pPr>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（周四）</w:t>
            </w:r>
          </w:p>
        </w:tc>
        <w:tc>
          <w:tcPr>
            <w:tcW w:w="1930" w:type="dxa"/>
            <w:vAlign w:val="center"/>
          </w:tcPr>
          <w:p>
            <w:pPr>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上午9:00--10:30（90分钟）</w:t>
            </w:r>
          </w:p>
        </w:tc>
        <w:tc>
          <w:tcPr>
            <w:tcW w:w="2231" w:type="dxa"/>
            <w:vAlign w:val="center"/>
          </w:tcPr>
          <w:p>
            <w:pPr>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lang w:eastAsia="zh-CN"/>
              </w:rPr>
              <w:t>厦门城市职业学院</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771" w:type="dxa"/>
            <w:vMerge w:val="restart"/>
            <w:vAlign w:val="center"/>
          </w:tcPr>
          <w:p>
            <w:pPr>
              <w:pStyle w:val="15"/>
              <w:spacing w:line="360" w:lineRule="auto"/>
              <w:ind w:firstLine="0" w:firstLineChars="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1280" w:type="dxa"/>
            <w:vMerge w:val="restart"/>
            <w:vAlign w:val="center"/>
          </w:tcPr>
          <w:p>
            <w:pPr>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商贸管理类</w:t>
            </w:r>
          </w:p>
        </w:tc>
        <w:tc>
          <w:tcPr>
            <w:tcW w:w="1170" w:type="dxa"/>
            <w:vMerge w:val="restart"/>
            <w:vAlign w:val="center"/>
          </w:tcPr>
          <w:p>
            <w:pPr>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闭卷</w:t>
            </w:r>
          </w:p>
        </w:tc>
        <w:tc>
          <w:tcPr>
            <w:tcW w:w="1140" w:type="dxa"/>
            <w:vAlign w:val="center"/>
          </w:tcPr>
          <w:p>
            <w:pPr>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5月21日</w:t>
            </w:r>
          </w:p>
          <w:p>
            <w:pPr>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（周四）</w:t>
            </w:r>
          </w:p>
        </w:tc>
        <w:tc>
          <w:tcPr>
            <w:tcW w:w="1930" w:type="dxa"/>
            <w:vAlign w:val="center"/>
          </w:tcPr>
          <w:p>
            <w:pPr>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下午3:00--5:00（120分钟）</w:t>
            </w:r>
          </w:p>
        </w:tc>
        <w:tc>
          <w:tcPr>
            <w:tcW w:w="2231" w:type="dxa"/>
            <w:vAlign w:val="center"/>
          </w:tcPr>
          <w:p>
            <w:pPr>
              <w:spacing w:line="360" w:lineRule="auto"/>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sz w:val="21"/>
                <w:szCs w:val="21"/>
                <w:lang w:eastAsia="zh-CN"/>
              </w:rPr>
              <w:t>厦门城市职业学院（福州</w:t>
            </w:r>
            <w:r>
              <w:rPr>
                <w:rFonts w:hint="eastAsia" w:asciiTheme="minorEastAsia" w:hAnsiTheme="minorEastAsia" w:eastAsiaTheme="minorEastAsia" w:cstheme="minorEastAsia"/>
                <w:sz w:val="21"/>
                <w:szCs w:val="21"/>
                <w:lang w:val="en-US" w:eastAsia="zh-CN"/>
              </w:rPr>
              <w:t>考生</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；厦门南洋职业学院（三明、宁德、南平等考生）</w:t>
            </w:r>
            <w:r>
              <w:rPr>
                <w:rFonts w:hint="eastAsia" w:asciiTheme="minorEastAsia" w:hAnsiTheme="minorEastAsia" w:cstheme="minorEastAsia"/>
                <w:sz w:val="21"/>
                <w:szCs w:val="21"/>
                <w:lang w:val="en-US" w:eastAsia="zh-CN"/>
              </w:rPr>
              <w:t>(详见本人考试通知单）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771" w:type="dxa"/>
            <w:vMerge w:val="continue"/>
            <w:vAlign w:val="center"/>
          </w:tcPr>
          <w:p>
            <w:pPr>
              <w:pStyle w:val="15"/>
              <w:spacing w:line="360" w:lineRule="auto"/>
              <w:ind w:firstLine="0" w:firstLineChars="0"/>
              <w:jc w:val="center"/>
              <w:rPr>
                <w:rFonts w:hint="eastAsia" w:asciiTheme="minorEastAsia" w:hAnsiTheme="minorEastAsia" w:eastAsiaTheme="minorEastAsia" w:cstheme="minorEastAsia"/>
                <w:kern w:val="0"/>
                <w:sz w:val="21"/>
                <w:szCs w:val="21"/>
              </w:rPr>
            </w:pPr>
          </w:p>
        </w:tc>
        <w:tc>
          <w:tcPr>
            <w:tcW w:w="1280" w:type="dxa"/>
            <w:vMerge w:val="continue"/>
            <w:vAlign w:val="center"/>
          </w:tcPr>
          <w:p>
            <w:pPr>
              <w:spacing w:line="360" w:lineRule="auto"/>
              <w:jc w:val="center"/>
              <w:rPr>
                <w:rFonts w:hint="eastAsia" w:asciiTheme="minorEastAsia" w:hAnsiTheme="minorEastAsia" w:eastAsiaTheme="minorEastAsia" w:cstheme="minorEastAsia"/>
                <w:kern w:val="0"/>
                <w:sz w:val="21"/>
                <w:szCs w:val="21"/>
              </w:rPr>
            </w:pPr>
          </w:p>
        </w:tc>
        <w:tc>
          <w:tcPr>
            <w:tcW w:w="1170" w:type="dxa"/>
            <w:vMerge w:val="continue"/>
            <w:vAlign w:val="center"/>
          </w:tcPr>
          <w:p>
            <w:pPr>
              <w:spacing w:line="360" w:lineRule="auto"/>
              <w:jc w:val="center"/>
              <w:rPr>
                <w:rFonts w:hint="eastAsia" w:asciiTheme="minorEastAsia" w:hAnsiTheme="minorEastAsia" w:eastAsiaTheme="minorEastAsia" w:cstheme="minorEastAsia"/>
                <w:kern w:val="0"/>
                <w:sz w:val="21"/>
                <w:szCs w:val="21"/>
              </w:rPr>
            </w:pPr>
          </w:p>
        </w:tc>
        <w:tc>
          <w:tcPr>
            <w:tcW w:w="1140" w:type="dxa"/>
            <w:vAlign w:val="center"/>
          </w:tcPr>
          <w:p>
            <w:pPr>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5月22日</w:t>
            </w:r>
          </w:p>
          <w:p>
            <w:pPr>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（周五）</w:t>
            </w:r>
          </w:p>
        </w:tc>
        <w:tc>
          <w:tcPr>
            <w:tcW w:w="1930" w:type="dxa"/>
            <w:vAlign w:val="center"/>
          </w:tcPr>
          <w:p>
            <w:pPr>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上午9:00--11:00（120分钟）</w:t>
            </w:r>
          </w:p>
        </w:tc>
        <w:tc>
          <w:tcPr>
            <w:tcW w:w="2231" w:type="dxa"/>
            <w:vAlign w:val="center"/>
          </w:tcPr>
          <w:p>
            <w:pPr>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lang w:eastAsia="zh-CN"/>
              </w:rPr>
              <w:t>厦门城市职业学院（</w:t>
            </w:r>
            <w:r>
              <w:rPr>
                <w:rFonts w:hint="eastAsia" w:asciiTheme="minorEastAsia" w:hAnsiTheme="minorEastAsia" w:eastAsiaTheme="minorEastAsia" w:cstheme="minorEastAsia"/>
                <w:sz w:val="21"/>
                <w:szCs w:val="21"/>
                <w:lang w:val="en-US" w:eastAsia="zh-CN"/>
              </w:rPr>
              <w:t>厦门考生）；厦门南洋职业学院（泉州考生）</w:t>
            </w:r>
            <w:r>
              <w:rPr>
                <w:rFonts w:hint="eastAsia" w:asciiTheme="minorEastAsia" w:hAnsiTheme="minorEastAsia" w:cstheme="minorEastAsia"/>
                <w:sz w:val="21"/>
                <w:szCs w:val="21"/>
                <w:lang w:val="en-US" w:eastAsia="zh-CN"/>
              </w:rPr>
              <w:t>(详见本人考试通知单）</w:t>
            </w:r>
          </w:p>
        </w:tc>
      </w:tr>
      <w:tr>
        <w:tblPrEx>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CellMar>
            <w:top w:w="0" w:type="dxa"/>
            <w:left w:w="108" w:type="dxa"/>
            <w:bottom w:w="0" w:type="dxa"/>
            <w:right w:w="108" w:type="dxa"/>
          </w:tblCellMar>
        </w:tblPrEx>
        <w:trPr>
          <w:jc w:val="center"/>
        </w:trPr>
        <w:tc>
          <w:tcPr>
            <w:tcW w:w="771" w:type="dxa"/>
            <w:vMerge w:val="continue"/>
            <w:vAlign w:val="center"/>
          </w:tcPr>
          <w:p>
            <w:pPr>
              <w:pStyle w:val="15"/>
              <w:spacing w:line="360" w:lineRule="auto"/>
              <w:ind w:firstLine="0" w:firstLineChars="0"/>
              <w:jc w:val="center"/>
              <w:rPr>
                <w:rFonts w:hint="eastAsia" w:asciiTheme="minorEastAsia" w:hAnsiTheme="minorEastAsia" w:eastAsiaTheme="minorEastAsia" w:cstheme="minorEastAsia"/>
                <w:kern w:val="0"/>
                <w:sz w:val="21"/>
                <w:szCs w:val="21"/>
              </w:rPr>
            </w:pPr>
          </w:p>
        </w:tc>
        <w:tc>
          <w:tcPr>
            <w:tcW w:w="1280" w:type="dxa"/>
            <w:vMerge w:val="continue"/>
            <w:vAlign w:val="center"/>
          </w:tcPr>
          <w:p>
            <w:pPr>
              <w:spacing w:line="360" w:lineRule="auto"/>
              <w:jc w:val="center"/>
              <w:rPr>
                <w:rFonts w:hint="eastAsia" w:asciiTheme="minorEastAsia" w:hAnsiTheme="minorEastAsia" w:eastAsiaTheme="minorEastAsia" w:cstheme="minorEastAsia"/>
                <w:kern w:val="0"/>
                <w:sz w:val="21"/>
                <w:szCs w:val="21"/>
              </w:rPr>
            </w:pPr>
          </w:p>
        </w:tc>
        <w:tc>
          <w:tcPr>
            <w:tcW w:w="1170" w:type="dxa"/>
            <w:vMerge w:val="continue"/>
            <w:vAlign w:val="center"/>
          </w:tcPr>
          <w:p>
            <w:pPr>
              <w:spacing w:line="360" w:lineRule="auto"/>
              <w:jc w:val="center"/>
              <w:rPr>
                <w:rFonts w:hint="eastAsia" w:asciiTheme="minorEastAsia" w:hAnsiTheme="minorEastAsia" w:eastAsiaTheme="minorEastAsia" w:cstheme="minorEastAsia"/>
                <w:kern w:val="0"/>
                <w:sz w:val="21"/>
                <w:szCs w:val="21"/>
              </w:rPr>
            </w:pPr>
          </w:p>
        </w:tc>
        <w:tc>
          <w:tcPr>
            <w:tcW w:w="1140" w:type="dxa"/>
            <w:vAlign w:val="center"/>
          </w:tcPr>
          <w:p>
            <w:pPr>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5月22日</w:t>
            </w:r>
          </w:p>
          <w:p>
            <w:pPr>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（周五）</w:t>
            </w:r>
          </w:p>
        </w:tc>
        <w:tc>
          <w:tcPr>
            <w:tcW w:w="1930" w:type="dxa"/>
            <w:vAlign w:val="center"/>
          </w:tcPr>
          <w:p>
            <w:pPr>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下午3:00--5:00（120分钟）</w:t>
            </w:r>
          </w:p>
        </w:tc>
        <w:tc>
          <w:tcPr>
            <w:tcW w:w="2231" w:type="dxa"/>
            <w:vAlign w:val="center"/>
          </w:tcPr>
          <w:p>
            <w:pPr>
              <w:spacing w:line="360" w:lineRule="auto"/>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lang w:eastAsia="zh-CN"/>
              </w:rPr>
              <w:t>厦门城市职业学院（</w:t>
            </w:r>
            <w:r>
              <w:rPr>
                <w:rFonts w:hint="eastAsia" w:asciiTheme="minorEastAsia" w:hAnsiTheme="minorEastAsia" w:eastAsiaTheme="minorEastAsia" w:cstheme="minorEastAsia"/>
                <w:sz w:val="21"/>
                <w:szCs w:val="21"/>
                <w:lang w:val="en-US" w:eastAsia="zh-CN"/>
              </w:rPr>
              <w:t>漳州、龙岩、莆田等考生）；厦门南洋职业学院（泉州考生）</w:t>
            </w:r>
            <w:r>
              <w:rPr>
                <w:rFonts w:hint="eastAsia" w:asciiTheme="minorEastAsia" w:hAnsiTheme="minorEastAsia" w:cstheme="minorEastAsia"/>
                <w:sz w:val="21"/>
                <w:szCs w:val="21"/>
                <w:lang w:val="en-US" w:eastAsia="zh-CN"/>
              </w:rPr>
              <w:t>(详见本人考试通知单）</w:t>
            </w:r>
          </w:p>
        </w:tc>
      </w:tr>
    </w:tbl>
    <w:p>
      <w:pPr>
        <w:ind w:left="0" w:leftChars="0" w:firstLine="638" w:firstLineChars="22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二、考前准备</w:t>
      </w:r>
    </w:p>
    <w:p>
      <w:pPr>
        <w:ind w:left="0" w:leftChars="0" w:firstLine="638" w:firstLineChars="228"/>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考前7天在闽政通APP申领“八闽健康码”</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如果“八闽健康码”无法正常显示的，也可以提前申领“厦门健康码”。通过微信关注“i厦门”公众号，在公众号界面下端点击“防疫专区”，点开“疫情监测溯源”，点开“厦门健康码”，进行信息填报申领。</w:t>
      </w:r>
    </w:p>
    <w:p>
      <w:pPr>
        <w:ind w:left="0" w:leftChars="0" w:firstLine="638" w:firstLineChars="228"/>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2.考前从省教育考试院网站自行下载打印《2020年福建省高职院校分类考试招生职业技能测试考生健康申明卡及安全考试承诺书》，如实填写，并于考试时提交给考点。</w:t>
      </w:r>
    </w:p>
    <w:p>
      <w:pPr>
        <w:ind w:left="0" w:leftChars="0" w:firstLine="638" w:firstLineChars="228"/>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考前</w:t>
      </w:r>
      <w:r>
        <w:rPr>
          <w:rFonts w:hint="eastAsia" w:asciiTheme="minorEastAsia" w:hAnsiTheme="minorEastAsia" w:eastAsiaTheme="minorEastAsia" w:cstheme="minorEastAsia"/>
          <w:sz w:val="28"/>
          <w:szCs w:val="28"/>
        </w:rPr>
        <w:t>有：（1）来自重点疫情地区或有旅居史、境外返回、有境外人员接触史、体温异常或有疑似症状等情况的考生；（2）近14天在居住地有被隔离或曾被隔离且未做过核酸检测的考生；（3）共同居住家庭成员中有上述情况的考生；（4）近14天的的工作（实习）岗位属于医疗机构医务人员、公共场所服务人员、口岸检疫排查人员、公共交通驾驶员、铁路航空乘务人员考生等</w:t>
      </w:r>
      <w:r>
        <w:rPr>
          <w:rFonts w:hint="eastAsia" w:asciiTheme="minorEastAsia" w:hAnsiTheme="minorEastAsia" w:cstheme="minorEastAsia"/>
          <w:sz w:val="28"/>
          <w:szCs w:val="28"/>
          <w:lang w:val="en-US" w:eastAsia="zh-CN"/>
        </w:rPr>
        <w:t>四</w:t>
      </w:r>
      <w:r>
        <w:rPr>
          <w:rFonts w:hint="eastAsia" w:asciiTheme="minorEastAsia" w:hAnsiTheme="minorEastAsia" w:eastAsiaTheme="minorEastAsia" w:cstheme="minorEastAsia"/>
          <w:sz w:val="28"/>
          <w:szCs w:val="28"/>
        </w:rPr>
        <w:t>种情况，</w:t>
      </w:r>
      <w:r>
        <w:rPr>
          <w:rFonts w:hint="eastAsia" w:asciiTheme="minorEastAsia" w:hAnsiTheme="minorEastAsia" w:cstheme="minorEastAsia"/>
          <w:sz w:val="28"/>
          <w:szCs w:val="28"/>
          <w:lang w:val="en-US" w:eastAsia="zh-CN"/>
        </w:rPr>
        <w:t>务必</w:t>
      </w:r>
      <w:r>
        <w:rPr>
          <w:rFonts w:hint="eastAsia" w:asciiTheme="minorEastAsia" w:hAnsiTheme="minorEastAsia" w:eastAsiaTheme="minorEastAsia" w:cstheme="minorEastAsia"/>
          <w:sz w:val="28"/>
          <w:szCs w:val="28"/>
        </w:rPr>
        <w:t>进行核酸</w:t>
      </w:r>
      <w:r>
        <w:rPr>
          <w:rFonts w:hint="eastAsia" w:asciiTheme="minorEastAsia" w:hAnsiTheme="minorEastAsia" w:cstheme="minorEastAsia"/>
          <w:sz w:val="28"/>
          <w:szCs w:val="28"/>
          <w:lang w:val="en-US" w:eastAsia="zh-CN"/>
        </w:rPr>
        <w:t>检</w:t>
      </w:r>
      <w:r>
        <w:rPr>
          <w:rFonts w:hint="eastAsia" w:asciiTheme="minorEastAsia" w:hAnsiTheme="minorEastAsia" w:eastAsiaTheme="minorEastAsia" w:cstheme="minorEastAsia"/>
          <w:sz w:val="28"/>
          <w:szCs w:val="28"/>
        </w:rPr>
        <w:t>测，须凭7天内核酸检测阴性报告，经现场检查后，方可进入考点。核酸检测呈阳性的按规定处置，进行集中隔离医学观察。</w:t>
      </w:r>
    </w:p>
    <w:p>
      <w:pPr>
        <w:ind w:left="0" w:leftChars="0" w:firstLine="638" w:firstLineChars="228"/>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5月18日14：00-19日23：00，请考生自行登录厦门城市职业学院考试服务平台（ks.xmcu.cn），</w:t>
      </w:r>
      <w:r>
        <w:rPr>
          <w:rFonts w:hint="eastAsia" w:asciiTheme="minorEastAsia" w:hAnsiTheme="minorEastAsia" w:eastAsiaTheme="minorEastAsia" w:cstheme="minorEastAsia"/>
          <w:sz w:val="28"/>
          <w:szCs w:val="28"/>
          <w:lang w:val="en-US" w:eastAsia="zh-CN"/>
        </w:rPr>
        <w:t>填写本人健康状况信息，阅读考生须知，下载打印考试通知单</w:t>
      </w:r>
      <w:r>
        <w:rPr>
          <w:rFonts w:hint="eastAsia" w:asciiTheme="minorEastAsia" w:hAnsiTheme="minorEastAsia" w:eastAsiaTheme="minorEastAsia" w:cstheme="minorEastAsia"/>
          <w:sz w:val="28"/>
          <w:szCs w:val="28"/>
        </w:rPr>
        <w:t>，并拍照上传</w:t>
      </w:r>
      <w:r>
        <w:rPr>
          <w:rFonts w:hint="eastAsia" w:asciiTheme="minorEastAsia" w:hAnsiTheme="minorEastAsia" w:cstheme="minorEastAsia"/>
          <w:sz w:val="28"/>
          <w:szCs w:val="28"/>
          <w:lang w:val="en-US" w:eastAsia="zh-CN"/>
        </w:rPr>
        <w:t>本人的</w:t>
      </w:r>
      <w:r>
        <w:rPr>
          <w:rFonts w:hint="eastAsia" w:asciiTheme="minorEastAsia" w:hAnsiTheme="minorEastAsia" w:eastAsiaTheme="minorEastAsia" w:cstheme="minorEastAsia"/>
          <w:sz w:val="28"/>
          <w:szCs w:val="28"/>
          <w:lang w:val="en-US" w:eastAsia="zh-CN"/>
        </w:rPr>
        <w:t>《2020年福建省高职院校分类考试招生职业技能测试考生健康申明卡及安全考试承诺书》</w:t>
      </w:r>
      <w:r>
        <w:rPr>
          <w:rFonts w:hint="eastAsia" w:asciiTheme="minorEastAsia" w:hAnsiTheme="minorEastAsia" w:eastAsiaTheme="minorEastAsia" w:cstheme="minorEastAsia"/>
          <w:sz w:val="28"/>
          <w:szCs w:val="28"/>
        </w:rPr>
        <w:t>电子照片。</w:t>
      </w:r>
      <w:r>
        <w:rPr>
          <w:rFonts w:hint="eastAsia" w:asciiTheme="minorEastAsia" w:hAnsiTheme="minorEastAsia" w:cstheme="minorEastAsia"/>
          <w:sz w:val="28"/>
          <w:szCs w:val="28"/>
          <w:lang w:eastAsia="zh-CN"/>
        </w:rPr>
        <w:t>如果有进行核酸检测的考生，也要将</w:t>
      </w:r>
      <w:r>
        <w:rPr>
          <w:rFonts w:hint="eastAsia" w:asciiTheme="minorEastAsia" w:hAnsiTheme="minorEastAsia" w:eastAsiaTheme="minorEastAsia" w:cstheme="minorEastAsia"/>
          <w:sz w:val="28"/>
          <w:szCs w:val="28"/>
        </w:rPr>
        <w:t>核酸检测阴性报告</w:t>
      </w:r>
      <w:r>
        <w:rPr>
          <w:rFonts w:hint="eastAsia" w:asciiTheme="minorEastAsia" w:hAnsiTheme="minorEastAsia" w:cstheme="minorEastAsia"/>
          <w:sz w:val="28"/>
          <w:szCs w:val="28"/>
          <w:lang w:eastAsia="zh-CN"/>
        </w:rPr>
        <w:t>电子照片上传平台。</w:t>
      </w:r>
    </w:p>
    <w:p>
      <w:pPr>
        <w:ind w:left="0" w:leftChars="0" w:firstLine="638" w:firstLineChars="228"/>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为落实疫情防控措施，避免考生聚集，严格按照考试</w:t>
      </w:r>
      <w:r>
        <w:rPr>
          <w:rFonts w:hint="eastAsia" w:asciiTheme="minorEastAsia" w:hAnsiTheme="minorEastAsia" w:eastAsiaTheme="minorEastAsia" w:cstheme="minorEastAsia"/>
          <w:sz w:val="28"/>
          <w:szCs w:val="28"/>
          <w:lang w:val="en-US" w:eastAsia="zh-CN"/>
        </w:rPr>
        <w:t>场</w:t>
      </w:r>
      <w:r>
        <w:rPr>
          <w:rFonts w:hint="eastAsia" w:asciiTheme="minorEastAsia" w:hAnsiTheme="minorEastAsia" w:eastAsiaTheme="minorEastAsia" w:cstheme="minorEastAsia"/>
          <w:sz w:val="28"/>
          <w:szCs w:val="28"/>
        </w:rPr>
        <w:t>次安排考生进入考点，非当前</w:t>
      </w:r>
      <w:r>
        <w:rPr>
          <w:rFonts w:hint="eastAsia" w:asciiTheme="minorEastAsia" w:hAnsiTheme="minorEastAsia" w:eastAsiaTheme="minorEastAsia" w:cstheme="minorEastAsia"/>
          <w:sz w:val="28"/>
          <w:szCs w:val="28"/>
          <w:lang w:val="en-US" w:eastAsia="zh-CN"/>
        </w:rPr>
        <w:t>场</w:t>
      </w:r>
      <w:r>
        <w:rPr>
          <w:rFonts w:hint="eastAsia" w:asciiTheme="minorEastAsia" w:hAnsiTheme="minorEastAsia" w:eastAsiaTheme="minorEastAsia" w:cstheme="minorEastAsia"/>
          <w:sz w:val="28"/>
          <w:szCs w:val="28"/>
        </w:rPr>
        <w:t>次考试考生不得进入考点</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开始考试</w:t>
      </w:r>
      <w:r>
        <w:rPr>
          <w:rFonts w:hint="eastAsia" w:asciiTheme="minorEastAsia" w:hAnsiTheme="minorEastAsia" w:eastAsiaTheme="minorEastAsia" w:cstheme="minorEastAsia"/>
          <w:sz w:val="28"/>
          <w:szCs w:val="28"/>
          <w:lang w:val="en-US" w:eastAsia="zh-CN"/>
        </w:rPr>
        <w:t>15</w:t>
      </w:r>
      <w:r>
        <w:rPr>
          <w:rFonts w:hint="eastAsia" w:asciiTheme="minorEastAsia" w:hAnsiTheme="minorEastAsia" w:eastAsiaTheme="minorEastAsia" w:cstheme="minorEastAsia"/>
          <w:sz w:val="28"/>
          <w:szCs w:val="28"/>
        </w:rPr>
        <w:t>分钟</w:t>
      </w:r>
      <w:r>
        <w:rPr>
          <w:rFonts w:hint="eastAsia" w:asciiTheme="minorEastAsia" w:hAnsiTheme="minorEastAsia" w:cstheme="minorEastAsia"/>
          <w:sz w:val="28"/>
          <w:szCs w:val="28"/>
          <w:lang w:val="en-US" w:eastAsia="zh-CN"/>
        </w:rPr>
        <w:t>后</w:t>
      </w:r>
      <w:r>
        <w:rPr>
          <w:rFonts w:hint="eastAsia" w:asciiTheme="minorEastAsia" w:hAnsiTheme="minorEastAsia" w:eastAsiaTheme="minorEastAsia" w:cstheme="minorEastAsia"/>
          <w:sz w:val="28"/>
          <w:szCs w:val="28"/>
        </w:rPr>
        <w:t>禁止迟到考生进入考场，请考生依照考试</w:t>
      </w:r>
      <w:r>
        <w:rPr>
          <w:rFonts w:hint="eastAsia" w:asciiTheme="minorEastAsia" w:hAnsiTheme="minorEastAsia" w:eastAsiaTheme="minorEastAsia" w:cstheme="minorEastAsia"/>
          <w:sz w:val="28"/>
          <w:szCs w:val="28"/>
          <w:lang w:val="en-US" w:eastAsia="zh-CN"/>
        </w:rPr>
        <w:t>场</w:t>
      </w:r>
      <w:r>
        <w:rPr>
          <w:rFonts w:hint="eastAsia" w:asciiTheme="minorEastAsia" w:hAnsiTheme="minorEastAsia" w:eastAsiaTheme="minorEastAsia" w:cstheme="minorEastAsia"/>
          <w:sz w:val="28"/>
          <w:szCs w:val="28"/>
        </w:rPr>
        <w:t>次，合理安排赴考时间</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尽量提前进入校园抵达考场候考区候考</w:t>
      </w:r>
      <w:r>
        <w:rPr>
          <w:rFonts w:hint="eastAsia" w:asciiTheme="minorEastAsia" w:hAnsiTheme="minorEastAsia" w:eastAsiaTheme="minorEastAsia" w:cstheme="minorEastAsia"/>
          <w:sz w:val="28"/>
          <w:szCs w:val="28"/>
        </w:rPr>
        <w:t>。考点大门口实行人车分离，</w:t>
      </w:r>
      <w:r>
        <w:rPr>
          <w:rFonts w:hint="eastAsia" w:asciiTheme="minorEastAsia" w:hAnsiTheme="minorEastAsia" w:cstheme="minorEastAsia"/>
          <w:sz w:val="28"/>
          <w:szCs w:val="28"/>
          <w:lang w:val="en-US" w:eastAsia="zh-CN"/>
        </w:rPr>
        <w:t>考</w:t>
      </w:r>
      <w:r>
        <w:rPr>
          <w:rFonts w:hint="eastAsia" w:asciiTheme="minorEastAsia" w:hAnsiTheme="minorEastAsia" w:eastAsiaTheme="minorEastAsia" w:cstheme="minorEastAsia"/>
          <w:sz w:val="28"/>
          <w:szCs w:val="28"/>
        </w:rPr>
        <w:t>生需在</w:t>
      </w:r>
      <w:r>
        <w:rPr>
          <w:rFonts w:hint="eastAsia" w:asciiTheme="minorEastAsia" w:hAnsiTheme="minorEastAsia" w:eastAsiaTheme="minorEastAsia" w:cstheme="minorEastAsia"/>
          <w:sz w:val="28"/>
          <w:szCs w:val="28"/>
          <w:lang w:val="en-US" w:eastAsia="zh-CN"/>
        </w:rPr>
        <w:t>指定区域</w:t>
      </w:r>
      <w:r>
        <w:rPr>
          <w:rFonts w:hint="eastAsia" w:asciiTheme="minorEastAsia" w:hAnsiTheme="minorEastAsia" w:eastAsiaTheme="minorEastAsia" w:cstheme="minorEastAsia"/>
          <w:sz w:val="28"/>
          <w:szCs w:val="28"/>
        </w:rPr>
        <w:t>有序排队</w:t>
      </w:r>
      <w:r>
        <w:rPr>
          <w:rFonts w:hint="eastAsia" w:asciiTheme="minorEastAsia" w:hAnsiTheme="minorEastAsia" w:eastAsiaTheme="minorEastAsia" w:cstheme="minorEastAsia"/>
          <w:sz w:val="28"/>
          <w:szCs w:val="28"/>
          <w:lang w:val="en-US" w:eastAsia="zh-CN"/>
        </w:rPr>
        <w:t>进入考点，</w:t>
      </w:r>
      <w:r>
        <w:rPr>
          <w:rFonts w:hint="eastAsia" w:asciiTheme="minorEastAsia" w:hAnsiTheme="minorEastAsia" w:eastAsiaTheme="minorEastAsia" w:cstheme="minorEastAsia"/>
          <w:sz w:val="28"/>
          <w:szCs w:val="28"/>
        </w:rPr>
        <w:t>接送车辆禁止</w:t>
      </w:r>
      <w:r>
        <w:rPr>
          <w:rFonts w:hint="eastAsia" w:asciiTheme="minorEastAsia" w:hAnsiTheme="minorEastAsia" w:cstheme="minorEastAsia"/>
          <w:sz w:val="28"/>
          <w:szCs w:val="28"/>
          <w:lang w:val="en-US" w:eastAsia="zh-CN"/>
        </w:rPr>
        <w:t>进入，且不能</w:t>
      </w:r>
      <w:r>
        <w:rPr>
          <w:rFonts w:hint="eastAsia" w:asciiTheme="minorEastAsia" w:hAnsiTheme="minorEastAsia" w:eastAsiaTheme="minorEastAsia" w:cstheme="minorEastAsia"/>
          <w:sz w:val="28"/>
          <w:szCs w:val="28"/>
        </w:rPr>
        <w:t>在大门口乱停乱放</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即停即下即走</w:t>
      </w:r>
      <w:r>
        <w:rPr>
          <w:rFonts w:hint="eastAsia" w:asciiTheme="minorEastAsia" w:hAnsiTheme="minorEastAsia" w:eastAsiaTheme="minorEastAsia" w:cstheme="minorEastAsia"/>
          <w:sz w:val="28"/>
          <w:szCs w:val="28"/>
          <w:lang w:eastAsia="zh-CN"/>
        </w:rPr>
        <w:t>。</w:t>
      </w:r>
    </w:p>
    <w:p>
      <w:pPr>
        <w:ind w:left="0" w:leftChars="0" w:firstLine="638" w:firstLineChars="228"/>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请考生自觉佩戴好口罩（建议不佩戴N95等透气性能较差的口罩），保持与他人间隔1米以上的距离，随身携带口罩备用，保持个人卫生，不随地吐痰，不抽烟，不随意走动。考试前应根据天气选择合适服装并做好防感冒、防中暑等措施。</w:t>
      </w:r>
    </w:p>
    <w:p>
      <w:pPr>
        <w:ind w:left="0" w:leftChars="0" w:firstLine="638" w:firstLineChars="228"/>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rPr>
        <w:t>三、考试</w:t>
      </w:r>
      <w:r>
        <w:rPr>
          <w:rFonts w:hint="eastAsia" w:asciiTheme="minorEastAsia" w:hAnsiTheme="minorEastAsia" w:cstheme="minorEastAsia"/>
          <w:sz w:val="28"/>
          <w:szCs w:val="28"/>
          <w:lang w:val="en-US" w:eastAsia="zh-CN"/>
        </w:rPr>
        <w:t>规则及纪律</w:t>
      </w:r>
    </w:p>
    <w:p>
      <w:pPr>
        <w:ind w:left="0" w:leftChars="0" w:firstLine="638" w:firstLineChars="228"/>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eastAsiaTheme="minorEastAsia" w:cstheme="minorEastAsia"/>
          <w:sz w:val="28"/>
          <w:szCs w:val="28"/>
        </w:rPr>
        <w:t>考生在考试全程佩戴口罩。考生进入考点一律核验身份和“八闽健康码”</w:t>
      </w:r>
      <w:r>
        <w:rPr>
          <w:rFonts w:hint="eastAsia" w:asciiTheme="minorEastAsia" w:hAnsiTheme="minorEastAsia" w:cstheme="minorEastAsia"/>
          <w:sz w:val="28"/>
          <w:szCs w:val="28"/>
          <w:lang w:eastAsia="zh-CN"/>
        </w:rPr>
        <w:t>（或“厦门健康码”）</w:t>
      </w:r>
      <w:r>
        <w:rPr>
          <w:rFonts w:hint="eastAsia" w:asciiTheme="minorEastAsia" w:hAnsiTheme="minorEastAsia" w:eastAsiaTheme="minorEastAsia" w:cstheme="minorEastAsia"/>
          <w:sz w:val="28"/>
          <w:szCs w:val="28"/>
        </w:rPr>
        <w:t>，检测体温，提交《2020年高职院校分类招生考试职业技能测试考生健康申明卡及安全考试承诺书》</w:t>
      </w:r>
      <w:r>
        <w:rPr>
          <w:rFonts w:hint="eastAsia" w:asciiTheme="minorEastAsia" w:hAnsiTheme="minorEastAsia" w:cstheme="minorEastAsia"/>
          <w:sz w:val="28"/>
          <w:szCs w:val="28"/>
          <w:lang w:eastAsia="zh-CN"/>
        </w:rPr>
        <w:t>，如果有进行核酸检测的考生，也要一并提交《核酸检测阴性报告》</w:t>
      </w:r>
      <w:r>
        <w:rPr>
          <w:rFonts w:hint="eastAsia" w:asciiTheme="minorEastAsia" w:hAnsiTheme="minorEastAsia" w:eastAsiaTheme="minorEastAsia" w:cstheme="minorEastAsia"/>
          <w:sz w:val="28"/>
          <w:szCs w:val="28"/>
        </w:rPr>
        <w:t>。考试前30分钟，凭本人准考证、考试通知单、有效身份证</w:t>
      </w:r>
      <w:r>
        <w:rPr>
          <w:rFonts w:hint="eastAsia" w:asciiTheme="minorEastAsia" w:hAnsiTheme="minorEastAsia" w:cstheme="minorEastAsia"/>
          <w:sz w:val="28"/>
          <w:szCs w:val="28"/>
          <w:lang w:val="en-US" w:eastAsia="zh-CN"/>
        </w:rPr>
        <w:t>等</w:t>
      </w:r>
      <w:bookmarkStart w:id="0" w:name="_GoBack"/>
      <w:bookmarkEnd w:id="0"/>
      <w:r>
        <w:rPr>
          <w:rFonts w:hint="eastAsia" w:asciiTheme="minorEastAsia" w:hAnsiTheme="minorEastAsia" w:cstheme="minorEastAsia"/>
          <w:sz w:val="28"/>
          <w:szCs w:val="28"/>
          <w:lang w:val="en-US" w:eastAsia="zh-CN"/>
        </w:rPr>
        <w:t>，并检测体温，</w:t>
      </w:r>
      <w:r>
        <w:rPr>
          <w:rFonts w:hint="eastAsia" w:asciiTheme="minorEastAsia" w:hAnsiTheme="minorEastAsia" w:eastAsiaTheme="minorEastAsia" w:cstheme="minorEastAsia"/>
          <w:sz w:val="28"/>
          <w:szCs w:val="28"/>
        </w:rPr>
        <w:t>进入考场。对号入座</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将证件放在桌面右上角，证件不齐全者，不准参加考试。</w:t>
      </w:r>
    </w:p>
    <w:p>
      <w:pPr>
        <w:ind w:left="0" w:leftChars="0" w:firstLine="638" w:firstLineChars="228"/>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rPr>
        <w:t>考试时间严格按照准考证及考试通知单上的规定时间进行，迟到15分钟不得入场，考试结束前不可提前交卷。</w:t>
      </w:r>
    </w:p>
    <w:p>
      <w:pPr>
        <w:ind w:left="0" w:leftChars="0" w:firstLine="638" w:firstLineChars="228"/>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只准携带规定的必要考试用具进入考场，携带的其他文具或物品一律存放在指定位置，不得带至座位。开考后不得互相借用文具。</w:t>
      </w:r>
    </w:p>
    <w:p>
      <w:pPr>
        <w:ind w:left="0" w:leftChars="0" w:firstLine="638" w:firstLineChars="228"/>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eastAsiaTheme="minorEastAsia" w:cstheme="minorEastAsia"/>
          <w:sz w:val="28"/>
          <w:szCs w:val="28"/>
        </w:rPr>
        <w:t>考生不准携带任何电子或通讯设备进入考场。一经发现，按违纪处理。</w:t>
      </w:r>
    </w:p>
    <w:p>
      <w:pPr>
        <w:ind w:left="0" w:leftChars="0" w:firstLine="638" w:firstLineChars="228"/>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考试铃响后开始答题，考生必须首先在试卷规定的位置上准确填写本人姓名、考生号及座位号</w:t>
      </w:r>
      <w:r>
        <w:rPr>
          <w:rFonts w:hint="eastAsia" w:asciiTheme="minorEastAsia" w:hAnsiTheme="minorEastAsia" w:cstheme="minorEastAsia"/>
          <w:sz w:val="28"/>
          <w:szCs w:val="28"/>
          <w:lang w:val="en-US" w:eastAsia="zh-CN"/>
        </w:rPr>
        <w:t>等信息</w:t>
      </w:r>
      <w:r>
        <w:rPr>
          <w:rFonts w:hint="eastAsia" w:asciiTheme="minorEastAsia" w:hAnsiTheme="minorEastAsia" w:eastAsiaTheme="minorEastAsia" w:cstheme="minorEastAsia"/>
          <w:sz w:val="28"/>
          <w:szCs w:val="28"/>
        </w:rPr>
        <w:t>，不得越过装订线，不得做任何标记。否则，按违纪处理。</w:t>
      </w:r>
    </w:p>
    <w:p>
      <w:pPr>
        <w:ind w:left="0" w:leftChars="0" w:firstLine="638" w:firstLineChars="228"/>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6.</w:t>
      </w:r>
      <w:r>
        <w:rPr>
          <w:rFonts w:hint="eastAsia" w:asciiTheme="minorEastAsia" w:hAnsiTheme="minorEastAsia" w:eastAsiaTheme="minorEastAsia" w:cstheme="minorEastAsia"/>
          <w:sz w:val="28"/>
          <w:szCs w:val="28"/>
        </w:rPr>
        <w:t>不得要求监考员解释试题，如遇试卷分发错误、页码序号不对、字迹模糊等问题，可举手询问。</w:t>
      </w:r>
    </w:p>
    <w:p>
      <w:pPr>
        <w:ind w:left="0" w:leftChars="0" w:firstLine="638" w:firstLineChars="228"/>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7.</w:t>
      </w:r>
      <w:r>
        <w:rPr>
          <w:rFonts w:hint="eastAsia" w:asciiTheme="minorEastAsia" w:hAnsiTheme="minorEastAsia" w:eastAsiaTheme="minorEastAsia" w:cstheme="minorEastAsia"/>
          <w:sz w:val="28"/>
          <w:szCs w:val="28"/>
        </w:rPr>
        <w:t>在试卷和答卷上作答的，需要使用黑色水笔或签字笔，字迹要清楚、工整。</w:t>
      </w:r>
    </w:p>
    <w:p>
      <w:pPr>
        <w:ind w:left="0" w:leftChars="0" w:firstLine="638" w:firstLineChars="228"/>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8.</w:t>
      </w:r>
      <w:r>
        <w:rPr>
          <w:rFonts w:hint="eastAsia" w:asciiTheme="minorEastAsia" w:hAnsiTheme="minorEastAsia" w:eastAsiaTheme="minorEastAsia" w:cstheme="minorEastAsia"/>
          <w:sz w:val="28"/>
          <w:szCs w:val="28"/>
        </w:rPr>
        <w:t>必须保持考场安静，不准交头接耳、左顾右盼，严禁偷看他人试题答案或交换试卷；考场内禁止吸烟；交卷后不得在考场附近逗留。</w:t>
      </w:r>
    </w:p>
    <w:p>
      <w:pPr>
        <w:ind w:left="0" w:leftChars="0" w:firstLine="638" w:firstLineChars="228"/>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考试结束铃响，应立即停止答卷，并将试卷翻放在桌面上，经监考员允许后，方可离开考场。不得将试卷、答题纸、草稿纸带出考场。</w:t>
      </w:r>
    </w:p>
    <w:p>
      <w:pPr>
        <w:ind w:left="0" w:leftChars="0" w:firstLine="638" w:firstLineChars="228"/>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服从考试工作人员管理，接受监考员的监督和检查。不得无理取闹，不得辱骂、威胁、报复考试工作人员。</w:t>
      </w:r>
    </w:p>
    <w:p>
      <w:pPr>
        <w:ind w:left="0" w:leftChars="0" w:firstLine="638" w:firstLineChars="228"/>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考试期间如有发热、咳嗽等症状，要及时告知监考员，由监考员按相关程序报主考处理。</w:t>
      </w:r>
    </w:p>
    <w:p>
      <w:pPr>
        <w:ind w:left="0" w:leftChars="0" w:firstLine="638" w:firstLineChars="228"/>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12.</w:t>
      </w:r>
      <w:r>
        <w:rPr>
          <w:rFonts w:hint="eastAsia" w:asciiTheme="minorEastAsia" w:hAnsiTheme="minorEastAsia" w:eastAsiaTheme="minorEastAsia" w:cstheme="minorEastAsia"/>
          <w:sz w:val="28"/>
          <w:szCs w:val="28"/>
        </w:rPr>
        <w:t>考生如不遵守考场规则，不服从考试工作人员管理，有违纪、作弊等行为的，将按照《中华人民共和国教育法》《国家教育考试违规处理办法》（教育部令第33号）等有关规定进行处理，并将记入国家教育考试诚信档案；涉嫌违法的，移送当地公安机关,按照《中华人民共和国刑法修正案（九）》等有关法规进行处理。</w:t>
      </w:r>
    </w:p>
    <w:p>
      <w:pPr>
        <w:ind w:left="0" w:leftChars="0" w:firstLine="638" w:firstLineChars="22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四、疫情防控</w:t>
      </w:r>
    </w:p>
    <w:p>
      <w:pPr>
        <w:ind w:left="0" w:leftChars="0" w:firstLine="638" w:firstLineChars="22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考生要认真做好考前、考中和考后自我防护。考生在往返厦门考点途中以及在厦门考试期间，要切实增强疫情防控意识，认真做好自我防护。</w:t>
      </w:r>
      <w:r>
        <w:rPr>
          <w:rFonts w:hint="eastAsia" w:asciiTheme="minorEastAsia" w:hAnsiTheme="minorEastAsia" w:cstheme="minorEastAsia"/>
          <w:sz w:val="28"/>
          <w:szCs w:val="28"/>
          <w:lang w:val="en-US" w:eastAsia="zh-CN"/>
        </w:rPr>
        <w:t>在厦</w:t>
      </w:r>
      <w:r>
        <w:rPr>
          <w:rFonts w:hint="eastAsia" w:asciiTheme="minorEastAsia" w:hAnsiTheme="minorEastAsia" w:eastAsiaTheme="minorEastAsia" w:cstheme="minorEastAsia"/>
          <w:sz w:val="28"/>
          <w:szCs w:val="28"/>
        </w:rPr>
        <w:t>期间要做到佩戴口罩、勤洗手、不</w:t>
      </w:r>
      <w:r>
        <w:rPr>
          <w:rFonts w:hint="eastAsia" w:asciiTheme="minorEastAsia" w:hAnsiTheme="minorEastAsia" w:cstheme="minorEastAsia"/>
          <w:sz w:val="28"/>
          <w:szCs w:val="28"/>
          <w:lang w:val="en-US" w:eastAsia="zh-CN"/>
        </w:rPr>
        <w:t>扎堆</w:t>
      </w:r>
      <w:r>
        <w:rPr>
          <w:rFonts w:hint="eastAsia" w:asciiTheme="minorEastAsia" w:hAnsiTheme="minorEastAsia" w:eastAsiaTheme="minorEastAsia" w:cstheme="minorEastAsia"/>
          <w:sz w:val="28"/>
          <w:szCs w:val="28"/>
        </w:rPr>
        <w:t>、不聚餐、不聚会、不去人群密集场所。考生应根据各自考试时间，提前预订符合疫情防控要求的宾馆</w:t>
      </w:r>
      <w:r>
        <w:rPr>
          <w:rFonts w:hint="eastAsia" w:asciiTheme="minorEastAsia" w:hAnsiTheme="minorEastAsia" w:cstheme="minorEastAsia"/>
          <w:sz w:val="28"/>
          <w:szCs w:val="28"/>
          <w:lang w:eastAsia="zh-CN"/>
        </w:rPr>
        <w:t>酒店</w:t>
      </w:r>
      <w:r>
        <w:rPr>
          <w:rFonts w:hint="eastAsia" w:asciiTheme="minorEastAsia" w:hAnsiTheme="minorEastAsia" w:eastAsiaTheme="minorEastAsia" w:cstheme="minorEastAsia"/>
          <w:sz w:val="28"/>
          <w:szCs w:val="28"/>
        </w:rPr>
        <w:t>入住、选择卫生条件符合标准的就餐地点、选择安全便捷的交通方式往返考点，乘坐公共交通须全程佩戴口罩，确保考试期间的住宿、饮食和交通安全。</w:t>
      </w:r>
    </w:p>
    <w:p>
      <w:pPr>
        <w:ind w:left="0" w:leftChars="0" w:firstLine="638" w:firstLineChars="22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2</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考生须配合考点做好体温监测</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核验健康码</w:t>
      </w:r>
      <w:r>
        <w:rPr>
          <w:rFonts w:hint="eastAsia" w:asciiTheme="minorEastAsia" w:hAnsiTheme="minorEastAsia" w:eastAsiaTheme="minorEastAsia" w:cstheme="minorEastAsia"/>
          <w:sz w:val="28"/>
          <w:szCs w:val="28"/>
        </w:rPr>
        <w:t>等防疫工作，严格遵守考试秩序，排队候考时保持安全距离，考生之间避免近距离接触交流。考生在考点范围内有出现发烧、咳嗽、胸闷、呼吸困难、体乏等新冠肺炎疑似症状时，应及时报告现场工作人员，配合做好相关防疫工作</w:t>
      </w:r>
      <w:r>
        <w:rPr>
          <w:rFonts w:hint="eastAsia" w:asciiTheme="minorEastAsia" w:hAnsiTheme="minorEastAsia" w:cstheme="minorEastAsia"/>
          <w:sz w:val="28"/>
          <w:szCs w:val="28"/>
          <w:lang w:eastAsia="zh-CN"/>
        </w:rPr>
        <w:t>。</w:t>
      </w:r>
    </w:p>
    <w:p>
      <w:pPr>
        <w:ind w:left="0" w:leftChars="0" w:firstLine="638" w:firstLineChars="228"/>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五</w:t>
      </w:r>
      <w:r>
        <w:rPr>
          <w:rFonts w:hint="eastAsia" w:asciiTheme="minorEastAsia" w:hAnsiTheme="minorEastAsia" w:eastAsiaTheme="minorEastAsia" w:cstheme="minorEastAsia"/>
          <w:sz w:val="28"/>
          <w:szCs w:val="28"/>
        </w:rPr>
        <w:t>、考点位置及交通</w:t>
      </w:r>
    </w:p>
    <w:p>
      <w:pPr>
        <w:ind w:left="0" w:leftChars="0" w:firstLine="638" w:firstLineChars="22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厦门城市职业学院考点地址：</w:t>
      </w:r>
    </w:p>
    <w:p>
      <w:pPr>
        <w:ind w:left="0" w:leftChars="0" w:firstLine="638" w:firstLineChars="22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厦门市</w:t>
      </w:r>
      <w:r>
        <w:rPr>
          <w:rFonts w:hint="eastAsia" w:asciiTheme="minorEastAsia" w:hAnsiTheme="minorEastAsia" w:cstheme="minorEastAsia"/>
          <w:sz w:val="28"/>
          <w:szCs w:val="28"/>
          <w:lang w:val="en-US" w:eastAsia="zh-CN"/>
        </w:rPr>
        <w:t>思明区</w:t>
      </w:r>
      <w:r>
        <w:rPr>
          <w:rFonts w:hint="eastAsia" w:asciiTheme="minorEastAsia" w:hAnsiTheme="minorEastAsia" w:eastAsiaTheme="minorEastAsia" w:cstheme="minorEastAsia"/>
          <w:sz w:val="28"/>
          <w:szCs w:val="28"/>
        </w:rPr>
        <w:t>前埔南路1263号</w:t>
      </w:r>
      <w:r>
        <w:rPr>
          <w:rFonts w:hint="eastAsia" w:asciiTheme="minorEastAsia" w:hAnsiTheme="minorEastAsia" w:cstheme="minorEastAsia"/>
          <w:sz w:val="28"/>
          <w:szCs w:val="28"/>
          <w:lang w:val="en-US" w:eastAsia="zh-CN"/>
        </w:rPr>
        <w:t>东门</w:t>
      </w:r>
    </w:p>
    <w:p>
      <w:pPr>
        <w:ind w:left="0" w:leftChars="0" w:firstLine="638" w:firstLineChars="228"/>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公共交通：</w:t>
      </w:r>
      <w:r>
        <w:rPr>
          <w:rFonts w:hint="eastAsia" w:asciiTheme="minorEastAsia" w:hAnsiTheme="minorEastAsia" w:eastAsiaTheme="minorEastAsia" w:cstheme="minorEastAsia"/>
          <w:sz w:val="28"/>
          <w:szCs w:val="28"/>
        </w:rPr>
        <w:t>乘坐92路、98路、105路、123路、126路、402路等公交车，乘至“城市职业学院站”，下车即到。</w:t>
      </w:r>
    </w:p>
    <w:p>
      <w:pPr>
        <w:ind w:left="0" w:leftChars="0" w:firstLine="638" w:firstLineChars="22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drawing>
          <wp:inline distT="0" distB="0" distL="114300" distR="114300">
            <wp:extent cx="4039235" cy="3757295"/>
            <wp:effectExtent l="0" t="0" r="12065" b="1905"/>
            <wp:docPr id="2" name="图片 2" descr="0e43c57a2760c779e59ff18499930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e43c57a2760c779e59ff184999301c"/>
                    <pic:cNvPicPr>
                      <a:picLocks noChangeAspect="1"/>
                    </pic:cNvPicPr>
                  </pic:nvPicPr>
                  <pic:blipFill>
                    <a:blip r:embed="rId4"/>
                    <a:stretch>
                      <a:fillRect/>
                    </a:stretch>
                  </pic:blipFill>
                  <pic:spPr>
                    <a:xfrm>
                      <a:off x="0" y="0"/>
                      <a:ext cx="4039235" cy="3757295"/>
                    </a:xfrm>
                    <a:prstGeom prst="rect">
                      <a:avLst/>
                    </a:prstGeom>
                  </pic:spPr>
                </pic:pic>
              </a:graphicData>
            </a:graphic>
          </wp:inline>
        </w:drawing>
      </w:r>
    </w:p>
    <w:p>
      <w:pPr>
        <w:ind w:left="0" w:leftChars="0" w:firstLine="638" w:firstLineChars="228"/>
        <w:rPr>
          <w:rFonts w:hint="eastAsia" w:asciiTheme="minorEastAsia" w:hAnsiTheme="minorEastAsia" w:eastAsiaTheme="minorEastAsia" w:cstheme="minorEastAsia"/>
          <w:sz w:val="28"/>
          <w:szCs w:val="28"/>
        </w:rPr>
      </w:pPr>
    </w:p>
    <w:p>
      <w:pPr>
        <w:ind w:left="0" w:leftChars="0" w:firstLine="638" w:firstLineChars="22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厦门南洋职业学院考点地址：</w:t>
      </w:r>
    </w:p>
    <w:p>
      <w:pPr>
        <w:ind w:left="0" w:leftChars="0" w:firstLine="638" w:firstLineChars="22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厦门市翔安区新店镇洪钟大道5068号</w:t>
      </w:r>
    </w:p>
    <w:p>
      <w:pPr>
        <w:ind w:left="0" w:leftChars="0" w:firstLine="638" w:firstLineChars="228"/>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公共交通：</w:t>
      </w:r>
      <w:r>
        <w:rPr>
          <w:rFonts w:hint="eastAsia" w:asciiTheme="minorEastAsia" w:hAnsiTheme="minorEastAsia" w:eastAsiaTheme="minorEastAsia" w:cstheme="minorEastAsia"/>
          <w:sz w:val="28"/>
          <w:szCs w:val="28"/>
        </w:rPr>
        <w:t>乘坐715路、740路、753路、754路、760路、780路、790路等公交车，乘至“翔安文教园站”，下车即到。</w:t>
      </w:r>
    </w:p>
    <w:p>
      <w:pPr>
        <w:ind w:left="0" w:leftChars="0" w:firstLine="638" w:firstLineChars="22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drawing>
          <wp:inline distT="0" distB="0" distL="114300" distR="114300">
            <wp:extent cx="3963670" cy="3345815"/>
            <wp:effectExtent l="0" t="0" r="11430" b="6985"/>
            <wp:docPr id="3" name="图片 3" descr="299f6086293646b5eec6d2b074c5d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99f6086293646b5eec6d2b074c5de4"/>
                    <pic:cNvPicPr>
                      <a:picLocks noChangeAspect="1"/>
                    </pic:cNvPicPr>
                  </pic:nvPicPr>
                  <pic:blipFill>
                    <a:blip r:embed="rId5"/>
                    <a:stretch>
                      <a:fillRect/>
                    </a:stretch>
                  </pic:blipFill>
                  <pic:spPr>
                    <a:xfrm>
                      <a:off x="0" y="0"/>
                      <a:ext cx="3963670" cy="3345815"/>
                    </a:xfrm>
                    <a:prstGeom prst="rect">
                      <a:avLst/>
                    </a:prstGeom>
                  </pic:spPr>
                </pic:pic>
              </a:graphicData>
            </a:graphic>
          </wp:inline>
        </w:drawing>
      </w:r>
    </w:p>
    <w:p>
      <w:pPr>
        <w:ind w:left="0" w:leftChars="0" w:firstLine="638" w:firstLineChars="228"/>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六</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考点咨询服务</w:t>
      </w:r>
    </w:p>
    <w:p>
      <w:pPr>
        <w:ind w:left="0" w:leftChars="0" w:firstLine="638" w:firstLineChars="228"/>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厦门城市职业学院考点咨询服务热线：0592-5909096</w:t>
      </w:r>
    </w:p>
    <w:p>
      <w:pPr>
        <w:ind w:left="0" w:leftChars="0" w:firstLine="638" w:firstLineChars="228"/>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厦门南洋职业学院考点咨询服务热线：0592-7769188</w:t>
      </w:r>
    </w:p>
    <w:p>
      <w:pPr>
        <w:ind w:left="0" w:leftChars="0" w:firstLine="638" w:firstLineChars="228"/>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考生可以扫码关注“厦门城市职业学院继续教育中心”微信公众号，查询考试相关通知，咨询考试相关问题。</w:t>
      </w:r>
    </w:p>
    <w:p>
      <w:pPr>
        <w:ind w:left="0" w:leftChars="0" w:firstLine="0" w:firstLineChars="0"/>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drawing>
          <wp:inline distT="0" distB="0" distL="114300" distR="114300">
            <wp:extent cx="3200400" cy="2915285"/>
            <wp:effectExtent l="0" t="0" r="0" b="18415"/>
            <wp:docPr id="1" name="图片 1" descr="140267bbbb0610fb841e7008a228f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40267bbbb0610fb841e7008a228f23"/>
                    <pic:cNvPicPr>
                      <a:picLocks noChangeAspect="1"/>
                    </pic:cNvPicPr>
                  </pic:nvPicPr>
                  <pic:blipFill>
                    <a:blip r:embed="rId6"/>
                    <a:stretch>
                      <a:fillRect/>
                    </a:stretch>
                  </pic:blipFill>
                  <pic:spPr>
                    <a:xfrm>
                      <a:off x="0" y="0"/>
                      <a:ext cx="3200400" cy="2915285"/>
                    </a:xfrm>
                    <a:prstGeom prst="rect">
                      <a:avLst/>
                    </a:prstGeom>
                  </pic:spPr>
                </pic:pic>
              </a:graphicData>
            </a:graphic>
          </wp:inline>
        </w:drawing>
      </w:r>
    </w:p>
    <w:p>
      <w:pPr>
        <w:ind w:left="0" w:leftChars="0" w:firstLine="641" w:firstLineChars="228"/>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最后祝广大考生考出应有的水平，取得满意的成绩！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A25D7"/>
    <w:rsid w:val="000A3423"/>
    <w:rsid w:val="000B3FDB"/>
    <w:rsid w:val="001612D0"/>
    <w:rsid w:val="001C1A42"/>
    <w:rsid w:val="001C669C"/>
    <w:rsid w:val="001E4A7A"/>
    <w:rsid w:val="001E766B"/>
    <w:rsid w:val="0020291B"/>
    <w:rsid w:val="00254123"/>
    <w:rsid w:val="00277714"/>
    <w:rsid w:val="00280361"/>
    <w:rsid w:val="002A5F49"/>
    <w:rsid w:val="0033761D"/>
    <w:rsid w:val="00337C4E"/>
    <w:rsid w:val="003650E7"/>
    <w:rsid w:val="003D161A"/>
    <w:rsid w:val="003F3B27"/>
    <w:rsid w:val="00454AEB"/>
    <w:rsid w:val="00473452"/>
    <w:rsid w:val="00495EC2"/>
    <w:rsid w:val="005127D8"/>
    <w:rsid w:val="00513037"/>
    <w:rsid w:val="0058758D"/>
    <w:rsid w:val="005B0856"/>
    <w:rsid w:val="005B0DBE"/>
    <w:rsid w:val="005E003C"/>
    <w:rsid w:val="0068657E"/>
    <w:rsid w:val="0071745D"/>
    <w:rsid w:val="00743BB2"/>
    <w:rsid w:val="007A64E9"/>
    <w:rsid w:val="00865B45"/>
    <w:rsid w:val="008D4AFE"/>
    <w:rsid w:val="009100BE"/>
    <w:rsid w:val="00970FF3"/>
    <w:rsid w:val="009E448D"/>
    <w:rsid w:val="00A31C57"/>
    <w:rsid w:val="00A74883"/>
    <w:rsid w:val="00A91E27"/>
    <w:rsid w:val="00AB0BF7"/>
    <w:rsid w:val="00AC11C9"/>
    <w:rsid w:val="00B225F4"/>
    <w:rsid w:val="00B62F0C"/>
    <w:rsid w:val="00B8590D"/>
    <w:rsid w:val="00BA25D7"/>
    <w:rsid w:val="00C6059C"/>
    <w:rsid w:val="00C735B9"/>
    <w:rsid w:val="00C754A8"/>
    <w:rsid w:val="00D340DE"/>
    <w:rsid w:val="00D4598F"/>
    <w:rsid w:val="00DD596F"/>
    <w:rsid w:val="00DE0E43"/>
    <w:rsid w:val="00E0735A"/>
    <w:rsid w:val="00E4035F"/>
    <w:rsid w:val="00E518C5"/>
    <w:rsid w:val="00E7180D"/>
    <w:rsid w:val="00E77074"/>
    <w:rsid w:val="00F1302D"/>
    <w:rsid w:val="00F47DBE"/>
    <w:rsid w:val="00F55FD4"/>
    <w:rsid w:val="00F870CD"/>
    <w:rsid w:val="00FA26C4"/>
    <w:rsid w:val="0308272C"/>
    <w:rsid w:val="056748ED"/>
    <w:rsid w:val="065F6E35"/>
    <w:rsid w:val="0B68261D"/>
    <w:rsid w:val="0D271D21"/>
    <w:rsid w:val="0D646C7A"/>
    <w:rsid w:val="10815BE7"/>
    <w:rsid w:val="12D97C09"/>
    <w:rsid w:val="15133F3A"/>
    <w:rsid w:val="15536585"/>
    <w:rsid w:val="165D1EC3"/>
    <w:rsid w:val="17CC1CEB"/>
    <w:rsid w:val="1D333485"/>
    <w:rsid w:val="21184569"/>
    <w:rsid w:val="212D58B3"/>
    <w:rsid w:val="224F5C4C"/>
    <w:rsid w:val="24A15E30"/>
    <w:rsid w:val="25C349C1"/>
    <w:rsid w:val="268F2F86"/>
    <w:rsid w:val="28DF4822"/>
    <w:rsid w:val="28EB12AF"/>
    <w:rsid w:val="2A1B5564"/>
    <w:rsid w:val="33A424BC"/>
    <w:rsid w:val="36970969"/>
    <w:rsid w:val="36D9607A"/>
    <w:rsid w:val="38754FB1"/>
    <w:rsid w:val="3A93313C"/>
    <w:rsid w:val="3D2237BB"/>
    <w:rsid w:val="3E7A20B8"/>
    <w:rsid w:val="3EDE78D7"/>
    <w:rsid w:val="428718EC"/>
    <w:rsid w:val="45B55036"/>
    <w:rsid w:val="46F90BD0"/>
    <w:rsid w:val="49064231"/>
    <w:rsid w:val="496320D1"/>
    <w:rsid w:val="4AA82D66"/>
    <w:rsid w:val="4C3B6D2D"/>
    <w:rsid w:val="4D0F0335"/>
    <w:rsid w:val="4E765A3F"/>
    <w:rsid w:val="4FEF548D"/>
    <w:rsid w:val="527514EB"/>
    <w:rsid w:val="53DA57DD"/>
    <w:rsid w:val="56296403"/>
    <w:rsid w:val="56D75383"/>
    <w:rsid w:val="580870F8"/>
    <w:rsid w:val="58A80E50"/>
    <w:rsid w:val="590F68E9"/>
    <w:rsid w:val="5C914B85"/>
    <w:rsid w:val="6286645A"/>
    <w:rsid w:val="67277395"/>
    <w:rsid w:val="690615B4"/>
    <w:rsid w:val="69290F08"/>
    <w:rsid w:val="6CB05222"/>
    <w:rsid w:val="6DEB52C7"/>
    <w:rsid w:val="731F4FCE"/>
    <w:rsid w:val="76367439"/>
    <w:rsid w:val="776D3053"/>
    <w:rsid w:val="77877FDD"/>
    <w:rsid w:val="7A4D210F"/>
    <w:rsid w:val="7AAA6BCE"/>
    <w:rsid w:val="7AF77984"/>
    <w:rsid w:val="7E3C2F68"/>
    <w:rsid w:val="7EDA7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uiPriority w:val="99"/>
    <w:rPr>
      <w:rFonts w:ascii="宋体" w:hAnsi="Courier New" w:eastAsia="仿宋_GB2312"/>
      <w:sz w:val="2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rPr>
      <w:rFonts w:ascii="Calibri" w:hAnsi="Calibri"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semiHidden/>
    <w:unhideWhenUsed/>
    <w:qFormat/>
    <w:uiPriority w:val="99"/>
    <w:rPr>
      <w:color w:val="313131"/>
      <w:u w:val="none"/>
    </w:rPr>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semiHidden/>
    <w:qFormat/>
    <w:uiPriority w:val="99"/>
    <w:rPr>
      <w:sz w:val="18"/>
      <w:szCs w:val="18"/>
    </w:rPr>
  </w:style>
  <w:style w:type="character" w:customStyle="1" w:styleId="14">
    <w:name w:val="标题 2 Char"/>
    <w:basedOn w:val="9"/>
    <w:link w:val="2"/>
    <w:qFormat/>
    <w:uiPriority w:val="9"/>
    <w:rPr>
      <w:rFonts w:ascii="宋体" w:hAnsi="宋体" w:eastAsia="宋体" w:cs="宋体"/>
      <w:b/>
      <w:bCs/>
      <w:kern w:val="0"/>
      <w:sz w:val="36"/>
      <w:szCs w:val="36"/>
    </w:rPr>
  </w:style>
  <w:style w:type="paragraph" w:customStyle="1" w:styleId="15">
    <w:name w:val="列出段落1"/>
    <w:basedOn w:val="1"/>
    <w:qFormat/>
    <w:uiPriority w:val="34"/>
    <w:pPr>
      <w:ind w:firstLine="420" w:firstLineChars="200"/>
    </w:pPr>
    <w:rPr>
      <w:szCs w:val="24"/>
    </w:rPr>
  </w:style>
  <w:style w:type="paragraph" w:customStyle="1"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428</Words>
  <Characters>2446</Characters>
  <Lines>20</Lines>
  <Paragraphs>5</Paragraphs>
  <TotalTime>2</TotalTime>
  <ScaleCrop>false</ScaleCrop>
  <LinksUpToDate>false</LinksUpToDate>
  <CharactersWithSpaces>2869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2020-05-13T05:31:00Z</dcterms:created>
  <dc:creator>Administrator</dc:creator>
  <cp:lastModifiedBy>dell</cp:lastModifiedBy>
  <dcterms:modified xsi:type="dcterms:W3CDTF">2020-05-17T09:19:48Z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